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7AA" w14:textId="77777777" w:rsidR="001B2EC9" w:rsidRDefault="001B2EC9">
      <w:pPr>
        <w:pStyle w:val="LO-normal"/>
        <w:rPr>
          <w:rFonts w:ascii="Arial" w:eastAsia="Arial" w:hAnsi="Arial" w:cs="Arial"/>
          <w:b/>
          <w:color w:val="2A6099"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1B2EC9" w14:paraId="4E7B51EF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66FE" w14:textId="77777777" w:rsidR="001B2EC9" w:rsidRDefault="001B2EC9">
            <w:pPr>
              <w:pStyle w:val="TableContents"/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7D6C5" w14:textId="77777777" w:rsidR="001B2EC9" w:rsidRDefault="00345A5C">
            <w:pPr>
              <w:pStyle w:val="Framecontents"/>
              <w:overflowPunct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PROGRESSION de </w:t>
            </w:r>
            <w:r>
              <w:rPr>
                <w:b/>
                <w:bCs/>
                <w:color w:val="F09D00"/>
                <w:sz w:val="28"/>
                <w:szCs w:val="28"/>
              </w:rPr>
              <w:t>PRÉNOM</w:t>
            </w:r>
          </w:p>
          <w:p w14:paraId="3D571BC2" w14:textId="77777777" w:rsidR="001B2EC9" w:rsidRDefault="00345A5C">
            <w:pPr>
              <w:pStyle w:val="Framecontents"/>
              <w:overflowPunct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au regard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des attendus de fin de cycle 4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B34C" w14:textId="77777777" w:rsidR="001B2EC9" w:rsidRDefault="001B2EC9">
            <w:pPr>
              <w:pStyle w:val="TableContents"/>
            </w:pPr>
          </w:p>
        </w:tc>
      </w:tr>
      <w:tr w:rsidR="001B2EC9" w14:paraId="047BC3E1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32A2B" w14:textId="77777777" w:rsidR="001B2EC9" w:rsidRDefault="001B2EC9">
            <w:pPr>
              <w:pStyle w:val="TableContents"/>
            </w:pPr>
          </w:p>
        </w:tc>
        <w:tc>
          <w:tcPr>
            <w:tcW w:w="5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A67C" w14:textId="77777777" w:rsidR="001B2EC9" w:rsidRDefault="00345A5C">
            <w:pPr>
              <w:pStyle w:val="Framecontents"/>
              <w:overflowPunct w:val="0"/>
              <w:spacing w:after="0" w:line="240" w:lineRule="auto"/>
              <w:jc w:val="center"/>
              <w:rPr>
                <w:rFonts w:ascii="Arial" w:hAnsi="Arial"/>
                <w:color w:val="F09D00"/>
                <w:sz w:val="24"/>
                <w:szCs w:val="24"/>
              </w:rPr>
            </w:pPr>
            <w:r>
              <w:rPr>
                <w:rFonts w:ascii="Arial" w:hAnsi="Arial"/>
                <w:color w:val="F09D00"/>
                <w:sz w:val="24"/>
                <w:szCs w:val="24"/>
              </w:rPr>
              <w:t>date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CE6B" w14:textId="77777777" w:rsidR="001B2EC9" w:rsidRDefault="001B2EC9">
            <w:pPr>
              <w:pStyle w:val="TableContents"/>
            </w:pPr>
          </w:p>
        </w:tc>
      </w:tr>
    </w:tbl>
    <w:p w14:paraId="1B163C86" w14:textId="77777777" w:rsidR="001B2EC9" w:rsidRDefault="001B2EC9">
      <w:pPr>
        <w:pStyle w:val="LO-normal"/>
        <w:rPr>
          <w:rFonts w:eastAsia="Arial" w:cs="Arial"/>
          <w:b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1B2EC9" w14:paraId="439DC91C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937B" w14:textId="77777777" w:rsidR="001B2EC9" w:rsidRDefault="00345A5C">
            <w:pPr>
              <w:pStyle w:val="Framecontents"/>
              <w:overflowPunct w:val="0"/>
              <w:spacing w:after="0" w:line="240" w:lineRule="auto"/>
              <w:rPr>
                <w:rFonts w:ascii="Comic Sans MS" w:hAnsi="Comic Sans MS"/>
                <w:color w:val="F09D00"/>
                <w:sz w:val="24"/>
                <w:szCs w:val="24"/>
              </w:rPr>
            </w:pPr>
            <w:r>
              <w:rPr>
                <w:rFonts w:ascii="Comic Sans MS" w:hAnsi="Comic Sans MS"/>
                <w:color w:val="F09D00"/>
                <w:sz w:val="24"/>
                <w:szCs w:val="24"/>
              </w:rPr>
              <w:t>A lire puis à supprimer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2B55E" w14:textId="77777777" w:rsidR="001B2EC9" w:rsidRDefault="001B2EC9">
            <w:pPr>
              <w:pStyle w:val="TableContents"/>
            </w:pP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AF43" w14:textId="77777777" w:rsidR="001B2EC9" w:rsidRDefault="001B2EC9">
            <w:pPr>
              <w:pStyle w:val="TableContents"/>
            </w:pP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48E8E" w14:textId="77777777" w:rsidR="001B2EC9" w:rsidRDefault="001B2EC9">
            <w:pPr>
              <w:pStyle w:val="TableContents"/>
            </w:pPr>
          </w:p>
        </w:tc>
      </w:tr>
      <w:tr w:rsidR="001B2EC9" w14:paraId="34BFE895" w14:textId="77777777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4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03C0" w14:textId="77777777" w:rsidR="001B2EC9" w:rsidRDefault="00345A5C">
            <w:pPr>
              <w:pStyle w:val="LO-normal"/>
              <w:rPr>
                <w:rFonts w:ascii="Arial" w:eastAsia="Arial" w:hAnsi="Arial" w:cs="Arial"/>
                <w:b/>
                <w:bCs/>
                <w:color w:val="F09D00"/>
              </w:rPr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Ce tableau peut se personnaliser lors de la  préparation au contrôle de l’instruction de votre enfant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né.e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entre 2006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et 2009.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pourrez ensuite l’envoyer en amont du contrôle ou le donner le jour du contrôle.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Cela n’est qu’une proposition parmi plein de possibilités. Et rien n’est obligatoire.</w:t>
            </w:r>
          </w:p>
          <w:p w14:paraId="0151A8A8" w14:textId="77777777" w:rsidR="001B2EC9" w:rsidRDefault="00345A5C">
            <w:pPr>
              <w:pStyle w:val="LO-normal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>Si vous choisissez d’utiliser ce tableau, un code possible est proposé.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us pouvez ne garder qu’une colonne “niveau d’acquisition” (correspondant à l’année en cours) ou en conserver plusieurs pour montrer la progression future.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 tableau prévoit l’apprentissage de 2 langues étrangères ou une langue étrangère et une langue rég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ionale (qu’il vous faudra préciser) puisqu’il est écrit dans le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F09D00"/>
                  <w:u w:val="single"/>
                </w:rPr>
                <w:t>décret</w:t>
              </w:r>
            </w:hyperlink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détaillant le socle commun de connaissances, de compétences et de culture que “L'élève pratique au moins deu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x langues vivantes étrangères ou, le cas échéant, une langue étrangère et une langue régionale “.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Personnalisez ou supprimez tout ce qui est écrit en orange et en particulier précisez les langues étudiées dans le tableau.</w:t>
            </w:r>
          </w:p>
        </w:tc>
      </w:tr>
    </w:tbl>
    <w:p w14:paraId="414A74C5" w14:textId="77777777" w:rsidR="001B2EC9" w:rsidRDefault="001B2EC9">
      <w:pPr>
        <w:pStyle w:val="LO-normal"/>
        <w:rPr>
          <w:rFonts w:ascii="Glacial Indifference" w:eastAsia="Arial" w:hAnsi="Glacial Indifference" w:cs="Arial"/>
          <w:b/>
        </w:rPr>
      </w:pPr>
    </w:p>
    <w:p w14:paraId="606E8A56" w14:textId="77777777" w:rsidR="001B2EC9" w:rsidRDefault="001B2EC9">
      <w:pPr>
        <w:pStyle w:val="LO-normal"/>
        <w:rPr>
          <w:rFonts w:eastAsia="Arial" w:cs="Arial"/>
          <w:color w:val="22259F"/>
        </w:rPr>
      </w:pPr>
    </w:p>
    <w:p w14:paraId="0BBDE275" w14:textId="77777777" w:rsidR="001B2EC9" w:rsidRDefault="001B2EC9">
      <w:pPr>
        <w:pStyle w:val="LO-normal"/>
        <w:rPr>
          <w:rFonts w:eastAsia="Arial" w:cs="Arial"/>
          <w:color w:val="22259F"/>
        </w:rPr>
      </w:pPr>
    </w:p>
    <w:p w14:paraId="0EA5547C" w14:textId="77777777" w:rsidR="001B2EC9" w:rsidRDefault="00345A5C">
      <w:pPr>
        <w:pStyle w:val="LO-normal"/>
      </w:pPr>
      <w:r>
        <w:rPr>
          <w:rFonts w:ascii="Arial" w:eastAsia="Arial" w:hAnsi="Arial" w:cs="Arial"/>
          <w:b/>
        </w:rPr>
        <w:t>Code :</w:t>
      </w:r>
    </w:p>
    <w:tbl>
      <w:tblPr>
        <w:tblW w:w="579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1124"/>
      </w:tblGrid>
      <w:tr w:rsidR="001B2EC9" w14:paraId="2A7EBD86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D270" w14:textId="77777777" w:rsidR="001B2EC9" w:rsidRDefault="00345A5C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souvent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1822" w14:textId="77777777" w:rsidR="001B2EC9" w:rsidRDefault="001B2EC9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1B2EC9" w14:paraId="04E8AAE0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8A1B" w14:textId="77777777" w:rsidR="001B2EC9" w:rsidRDefault="00345A5C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dans certains cas ou avec aide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1223" w14:textId="77777777" w:rsidR="001B2EC9" w:rsidRDefault="001B2EC9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1B2EC9" w14:paraId="3ED81EE2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04E6" w14:textId="77777777" w:rsidR="001B2EC9" w:rsidRDefault="00345A5C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rencontré / a quelques notions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EE3B" w14:textId="77777777" w:rsidR="001B2EC9" w:rsidRDefault="001B2EC9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1B2EC9" w14:paraId="246399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8897" w14:textId="77777777" w:rsidR="001B2EC9" w:rsidRDefault="00345A5C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n’a pas encore abordé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BD15" w14:textId="77777777" w:rsidR="001B2EC9" w:rsidRDefault="001B2EC9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1BFB4F85" w14:textId="77777777" w:rsidR="001B2EC9" w:rsidRDefault="001B2EC9">
      <w:pPr>
        <w:pStyle w:val="LO-normal"/>
        <w:rPr>
          <w:rFonts w:ascii="Arial" w:eastAsia="Arial" w:hAnsi="Arial" w:cs="Arial"/>
          <w:b/>
        </w:rPr>
      </w:pPr>
    </w:p>
    <w:p w14:paraId="1326734B" w14:textId="77777777" w:rsidR="001B2EC9" w:rsidRDefault="00345A5C">
      <w:pPr>
        <w:pStyle w:val="LO-normal1"/>
      </w:pPr>
      <w:r>
        <w:rPr>
          <w:rFonts w:ascii="Arial" w:eastAsia="Arial" w:hAnsi="Arial" w:cs="Arial"/>
          <w:color w:val="2A6099"/>
        </w:rPr>
        <w:br/>
      </w:r>
      <w:r>
        <w:rPr>
          <w:rFonts w:ascii="Arial" w:eastAsia="Arial" w:hAnsi="Arial" w:cs="Arial"/>
          <w:color w:val="2A6099"/>
        </w:rPr>
        <w:br/>
      </w:r>
    </w:p>
    <w:p w14:paraId="4521ACC8" w14:textId="77777777" w:rsidR="001B2EC9" w:rsidRDefault="001B2EC9">
      <w:pPr>
        <w:pStyle w:val="LO-normal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471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4395"/>
        <w:gridCol w:w="1424"/>
        <w:gridCol w:w="1410"/>
        <w:gridCol w:w="1456"/>
      </w:tblGrid>
      <w:tr w:rsidR="001B2EC9" w14:paraId="7EABB2C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58C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FE1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9C9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Année 1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 cycle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E7DD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Année 2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 cycle 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BEEF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Année 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du cycle 4</w:t>
            </w:r>
          </w:p>
        </w:tc>
      </w:tr>
      <w:tr w:rsidR="001B2EC9" w14:paraId="3C99597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B7D0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1 : LES LANGAGES POUR PENSER ET COMMUNIQUER</w:t>
            </w:r>
          </w:p>
        </w:tc>
      </w:tr>
      <w:tr w:rsidR="001B2EC9" w14:paraId="0EF8519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0456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la langue française à l’oral et à l’écrit</w:t>
            </w:r>
          </w:p>
        </w:tc>
      </w:tr>
      <w:tr w:rsidR="001B2EC9" w14:paraId="4DFA1BE9" w14:textId="77777777">
        <w:tblPrEx>
          <w:tblCellMar>
            <w:top w:w="0" w:type="dxa"/>
            <w:bottom w:w="0" w:type="dxa"/>
          </w:tblCellMar>
        </w:tblPrEx>
        <w:trPr>
          <w:trHeight w:val="58"/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4C2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</w:t>
            </w:r>
          </w:p>
        </w:tc>
      </w:tr>
      <w:tr w:rsidR="001B2EC9" w14:paraId="2A58CEC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910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Être capable d’une prise de parole continue (de cinq à dix minutes au maximum, si le </w:t>
            </w:r>
            <w:r>
              <w:rPr>
                <w:rFonts w:ascii="Arial" w:eastAsia="Arial" w:hAnsi="Arial" w:cs="Arial"/>
                <w:sz w:val="24"/>
                <w:szCs w:val="24"/>
              </w:rPr>
              <w:t>propos croise narration, description, opinion et argumentation ; moins s'il s'agit d’une seule de ces composantes), avec quelques relances si nécessaire.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F1FD" w14:textId="77777777" w:rsidR="001B2EC9" w:rsidRDefault="00345A5C">
            <w:pPr>
              <w:pStyle w:val="LO-normal1"/>
              <w:widowControl w:val="0"/>
              <w:tabs>
                <w:tab w:val="left" w:pos="301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BD03ED7" w14:textId="77777777" w:rsidR="001B2EC9" w:rsidRDefault="001B2EC9">
            <w:pPr>
              <w:pStyle w:val="LO-normal1"/>
              <w:widowControl w:val="0"/>
              <w:tabs>
                <w:tab w:val="left" w:pos="3012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A65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D7D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F49C3A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D426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Exprimer une impression, un avis, une opinion de manière raisonnée, en respectant les </w:t>
            </w:r>
            <w:r>
              <w:rPr>
                <w:rFonts w:ascii="Arial" w:eastAsia="Arial" w:hAnsi="Arial" w:cs="Arial"/>
                <w:sz w:val="24"/>
                <w:szCs w:val="24"/>
              </w:rPr>
              <w:t>formes d’un oral codifié et socialisé.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905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5D7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DF7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3707E6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89B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Faire preuve d’une relative liberté dans sa prise de parole par rapport à ses notes de préparation.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76E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E0C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F54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49DF200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18D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des énoncés oraux</w:t>
            </w:r>
          </w:p>
        </w:tc>
      </w:tr>
      <w:tr w:rsidR="001B2EC9" w14:paraId="75EF296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CF4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Reformuler le sens général d’un discours oral découvert de manière </w:t>
            </w:r>
            <w:r>
              <w:rPr>
                <w:rFonts w:ascii="Arial" w:eastAsia="Arial" w:hAnsi="Arial" w:cs="Arial"/>
                <w:sz w:val="24"/>
                <w:szCs w:val="24"/>
              </w:rPr>
              <w:t>autonome et adapté par ses références et son niveau de langue.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ACF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54F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F5F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8D10BC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F78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Rendre compte de la teneur générale de discours oraux complexes (conversations, débats).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505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7EF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7D4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216A65D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666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1B2EC9" w14:paraId="7B9E208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1B15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Proposer sa compréhension d’un texte inconnu d’environ trente </w:t>
            </w:r>
            <w:r>
              <w:rPr>
                <w:rFonts w:ascii="Arial" w:eastAsia="Arial" w:hAnsi="Arial" w:cs="Arial"/>
                <w:sz w:val="24"/>
                <w:szCs w:val="24"/>
              </w:rPr>
              <w:t>lignes ou d’un document associant image et énoncé écrit, en s’appuyant sur des éléments d’analyse précis et en mobilisant ses connaissances linguistiques et culturelles.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0DF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129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7AA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3FE3B3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BC0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Proposer un compte rendu de ce qui est retenu de la lecture d’une œuvre et la </w:t>
            </w:r>
            <w:r>
              <w:rPr>
                <w:rFonts w:ascii="Arial" w:eastAsia="Arial" w:hAnsi="Arial" w:cs="Arial"/>
                <w:sz w:val="24"/>
                <w:szCs w:val="24"/>
              </w:rPr>
              <w:t>mise en évidence de l’essentiel d’un texte long.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4DA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FC4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E5E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7FB8B0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6939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Écrire</w:t>
            </w:r>
          </w:p>
        </w:tc>
      </w:tr>
      <w:tr w:rsidR="001B2EC9" w14:paraId="0B6255B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0EF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Être capable de réponses écrites développées et argumentées à des questions de compréhension et d’analyse d’un texte et/ou d’une image.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2D9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8F6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C16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2619B2E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3A0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Écrire un texte pouvant aller jusqu’à 2000 à 3000 </w:t>
            </w:r>
            <w:r>
              <w:rPr>
                <w:rFonts w:ascii="Arial" w:eastAsia="Arial" w:hAnsi="Arial" w:cs="Arial"/>
                <w:sz w:val="24"/>
                <w:szCs w:val="24"/>
              </w:rPr>
              <w:t>signes dans une langue globalement correcte, en cohérence avec les attendus en étude de la langue : texte d’invention intéressant et conforme à l’énoncé de l’exercice, expression de sa pensée de manière argumentée et nuancée.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2C5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38596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978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8D6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D40754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357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Rédiger un texte dans </w:t>
            </w:r>
            <w:r>
              <w:rPr>
                <w:rFonts w:ascii="Arial" w:eastAsia="Arial" w:hAnsi="Arial" w:cs="Arial"/>
                <w:sz w:val="24"/>
                <w:szCs w:val="24"/>
              </w:rPr>
              <w:t>une langue suffisamment maîtrisée pour que son intelligibilité ne soit pas</w:t>
            </w:r>
          </w:p>
          <w:p w14:paraId="60FB053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compromise.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75D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5E9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D9F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FE4C02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2C99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Réinvestir le vocabulaire spécialisé à bon escient.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955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77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55E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BF9284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A9C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Exploiter les ressources de la langue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Réfléchir sur le système linguistique</w:t>
            </w:r>
          </w:p>
        </w:tc>
      </w:tr>
      <w:tr w:rsidR="001B2EC9" w14:paraId="6BE7748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28F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Mobiliser les </w:t>
            </w:r>
            <w:r>
              <w:rPr>
                <w:rFonts w:ascii="Arial" w:eastAsia="Arial" w:hAnsi="Arial" w:cs="Arial"/>
                <w:sz w:val="24"/>
                <w:szCs w:val="24"/>
              </w:rPr>
              <w:t>connaissances et procédures orthographiques et syntaxiques étudiées pour produire un texte pouvant aller jusqu’à 2000 à 3000 signes dans une langue globalement correcte.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866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FA6B1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429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804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C8434F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AE3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Réviser un énoncé produit par lui-même ou un autre scripteur à partir d’indicatio</w:t>
            </w:r>
            <w:r>
              <w:rPr>
                <w:rFonts w:ascii="Arial" w:eastAsia="Arial" w:hAnsi="Arial" w:cs="Arial"/>
                <w:sz w:val="24"/>
                <w:szCs w:val="24"/>
              </w:rPr>
              <w:t>ns orientant cette révision.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572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6CB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00D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7D66E5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A63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Analyser en contexte des unités lexicales en les mettant en relation et en se fondant sur l’analyse de leur forme.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78D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F40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349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867B15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694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Analyser les propriétés d’un ou de plusieurs éléments linguistiques en les référant au système de la </w:t>
            </w:r>
            <w:r>
              <w:rPr>
                <w:rFonts w:ascii="Arial" w:eastAsia="Arial" w:hAnsi="Arial" w:cs="Arial"/>
                <w:sz w:val="24"/>
                <w:szCs w:val="24"/>
              </w:rPr>
              <w:t>langue et en les comparant éventuellement au système d’une autre langue.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C3D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7F6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59E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795071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EF8F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une langue étrangère et, le cas échéant, une langue régionale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F09D00"/>
                <w:sz w:val="24"/>
                <w:szCs w:val="24"/>
              </w:rPr>
              <w:t>Préciser quelle langue A</w:t>
            </w:r>
          </w:p>
        </w:tc>
      </w:tr>
      <w:tr w:rsidR="001B2EC9" w14:paraId="430CEE3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8B1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1B2EC9" w14:paraId="4170896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2C3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6DD9319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textes très courts et très simples, phrase par phrase, en relevant des noms, des mots familiers et des expressions très élémentaires et en relisant si nécessaire.</w:t>
            </w:r>
          </w:p>
          <w:p w14:paraId="404F5D9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3FC75D6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 courts textes simples sur des sujets concrets courants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avec une fréquence élevée de langue quotidienne.</w:t>
            </w:r>
          </w:p>
          <w:p w14:paraId="5E57EF1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6E7B6286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des textes factuels directs sur des sujets relatifs à son domaine et à ses intérêts avec un niveau satisfaisant de compréhension.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987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6C7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090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E2AAF35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77E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Écrire et réagir à l’écrit</w:t>
            </w:r>
          </w:p>
        </w:tc>
      </w:tr>
      <w:tr w:rsidR="001B2EC9" w14:paraId="26D8792B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4E2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69124BE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Écrire des </w:t>
            </w:r>
            <w:r>
              <w:rPr>
                <w:rFonts w:ascii="Arial" w:eastAsia="Arial" w:hAnsi="Arial" w:cs="Arial"/>
                <w:sz w:val="24"/>
                <w:szCs w:val="24"/>
              </w:rPr>
              <w:t>expressions et phrases simples isolées.</w:t>
            </w:r>
          </w:p>
          <w:p w14:paraId="7DF80B0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2FCB16E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une série d’expressions et de phrases simples reliées par des connecteurs simples tels que « et », « mais » et « parce que ».</w:t>
            </w:r>
          </w:p>
          <w:p w14:paraId="1D3996C6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4559E606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Écrire un énoncé simple et bref sur des sujets </w:t>
            </w:r>
            <w:r>
              <w:rPr>
                <w:rFonts w:ascii="Arial" w:eastAsia="Arial" w:hAnsi="Arial" w:cs="Arial"/>
                <w:sz w:val="24"/>
                <w:szCs w:val="24"/>
              </w:rPr>
              <w:t>familiers ou déjà connus.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419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12BCF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E7D5F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A80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5C8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4B755B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342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Écouter et comprendre</w:t>
            </w:r>
          </w:p>
        </w:tc>
      </w:tr>
      <w:tr w:rsidR="001B2EC9" w14:paraId="713CA62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717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7D4A4CA6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mots familiers et des expressions courantes sur lui-même, sa famille et son environnement.</w:t>
            </w:r>
          </w:p>
          <w:p w14:paraId="266B7085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02C86DA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une intervention brève si elle est claire et simple.</w:t>
            </w:r>
          </w:p>
          <w:p w14:paraId="5E23FA4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Niveau B1</w:t>
            </w:r>
          </w:p>
          <w:p w14:paraId="2546839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une information factuelle sur des sujets simples en distinguant l’idée générale et les points de détail, à condition que l’articulation soit claire et l’accent courant.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0F0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D32FF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E4F79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5CC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15B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E623DD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5D1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 en continu et en interaction</w:t>
            </w:r>
          </w:p>
        </w:tc>
      </w:tr>
      <w:tr w:rsidR="001B2EC9" w14:paraId="65C1CA1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A485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Réagir et dialoguer</w:t>
            </w:r>
          </w:p>
          <w:p w14:paraId="5013515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0254ED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Interagir brièvement dans des situations déjà connues en utilisant des mots et expressions simples et avec un débit lent.</w:t>
            </w:r>
          </w:p>
          <w:p w14:paraId="024DE00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00982B3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Interagir avec une aisance raisonnable dans des situations bien structurées et de courtes conv</w:t>
            </w:r>
            <w:r>
              <w:rPr>
                <w:rFonts w:ascii="Arial" w:eastAsia="Arial" w:hAnsi="Arial" w:cs="Arial"/>
                <w:sz w:val="24"/>
                <w:szCs w:val="24"/>
              </w:rPr>
              <w:t>ersations à condition que le locuteur apporte de l’aide le cas échéant.</w:t>
            </w:r>
          </w:p>
          <w:p w14:paraId="68BD7E3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48A01A8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Exprimer un avis, manifester un sentiment et donner quelques éléments simples de contexte sur un sujet abstrait ou culturel.</w:t>
            </w:r>
          </w:p>
          <w:p w14:paraId="4125B0B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Parler en continu</w:t>
            </w:r>
          </w:p>
          <w:p w14:paraId="5DFA0F6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5D2D22C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Produire des </w:t>
            </w:r>
            <w:r>
              <w:rPr>
                <w:rFonts w:ascii="Arial" w:eastAsia="Arial" w:hAnsi="Arial" w:cs="Arial"/>
                <w:sz w:val="24"/>
                <w:szCs w:val="24"/>
              </w:rPr>
              <w:t>expressions simples, isolées, sur les gens et les choses.</w:t>
            </w:r>
          </w:p>
          <w:p w14:paraId="279D0A8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4EA8F69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Décrire ou présenter simplement des gens, des conditions de vie, des activités quotidiennes, ce qu’on aime ou pas, par de courtes séries d’expressions ou de phrases.</w:t>
            </w:r>
          </w:p>
          <w:p w14:paraId="4309D9A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6BEE9AE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Raconter un </w:t>
            </w:r>
            <w:r>
              <w:rPr>
                <w:rFonts w:ascii="Arial" w:eastAsia="Arial" w:hAnsi="Arial" w:cs="Arial"/>
                <w:sz w:val="24"/>
                <w:szCs w:val="24"/>
              </w:rPr>
              <w:t>événement, une expérience ou un rêve, décrire un espoir ou un but et exposer brièvement des raisons ou explications pour un projet ou une idée.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75B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88CE8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675A0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4BC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43A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6860DF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CB03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une langue étrangère et, le cas échéant, une langue régionale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i/>
                <w:color w:val="F09D00"/>
                <w:sz w:val="24"/>
                <w:szCs w:val="24"/>
              </w:rPr>
              <w:t>Préciser quelle langue B</w:t>
            </w:r>
          </w:p>
        </w:tc>
      </w:tr>
      <w:tr w:rsidR="001B2EC9" w14:paraId="79E1CBC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17A4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1B2EC9" w14:paraId="24679AC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DCB9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3A47850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textes très courts et très simples, phrase par phrase, en relevant des noms, des mots familiers et des expressions très élémentaires et en relisant si nécessaire.</w:t>
            </w:r>
          </w:p>
          <w:p w14:paraId="64C7B6A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5CB8408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</w:t>
            </w:r>
            <w:r>
              <w:rPr>
                <w:rFonts w:ascii="Arial" w:eastAsia="Arial" w:hAnsi="Arial" w:cs="Arial"/>
                <w:sz w:val="24"/>
                <w:szCs w:val="24"/>
              </w:rPr>
              <w:t>rendre de courts textes simples sur des sujets concrets courants avec une fréquence élevée de langue quotidienne.</w:t>
            </w:r>
          </w:p>
          <w:p w14:paraId="2391270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1294290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des textes factuels directs sur des sujets relatifs à son domaine et à ses intérêts avec un niveau satisfaisant de compréhensio</w:t>
            </w:r>
            <w:r>
              <w:rPr>
                <w:rFonts w:ascii="Arial" w:eastAsia="Arial" w:hAnsi="Arial" w:cs="Arial"/>
                <w:sz w:val="24"/>
                <w:szCs w:val="24"/>
              </w:rPr>
              <w:t>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4BA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3CC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573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4BA9B3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6392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lastRenderedPageBreak/>
              <w:t>Écrire et réagir à l’écrit</w:t>
            </w:r>
          </w:p>
        </w:tc>
      </w:tr>
      <w:tr w:rsidR="001B2EC9" w14:paraId="691AED8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BD7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468B688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des expressions et phrases simples isolées.</w:t>
            </w:r>
          </w:p>
          <w:p w14:paraId="6D36DFC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6D32FCF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une série d’expressions et de phrases simples reliées par des connecteurs simples tels que « et », « mais » et « parce que ».</w:t>
            </w:r>
          </w:p>
          <w:p w14:paraId="581EF0A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36026885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 énoncé simple et bref sur des sujets familiers ou déjà connus.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7ED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1E1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78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2F586AA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C11E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Écouter et comprendre</w:t>
            </w:r>
          </w:p>
        </w:tc>
      </w:tr>
      <w:tr w:rsidR="001B2EC9" w14:paraId="6446345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387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9834F7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mots familiers et des expressions courantes sur lui-même, sa famille et son environnement.</w:t>
            </w:r>
          </w:p>
          <w:p w14:paraId="5D8BD25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5811D64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Comprendre une </w:t>
            </w:r>
            <w:r>
              <w:rPr>
                <w:rFonts w:ascii="Arial" w:eastAsia="Arial" w:hAnsi="Arial" w:cs="Arial"/>
                <w:sz w:val="24"/>
                <w:szCs w:val="24"/>
              </w:rPr>
              <w:t>intervention brève si elle est claire et simple.</w:t>
            </w:r>
          </w:p>
          <w:p w14:paraId="3F557CB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4D9E510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une information factuelle sur des sujets simples en distinguant l’idée générale et les points de détail, à condition que l’articulation soit claire et l’accent courant.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07A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B11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93C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364EFA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F182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S’exprimer à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l’oral en continu et en interaction</w:t>
            </w:r>
          </w:p>
        </w:tc>
      </w:tr>
      <w:tr w:rsidR="001B2EC9" w14:paraId="4019363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C07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Réagir et dialoguer</w:t>
            </w:r>
          </w:p>
          <w:p w14:paraId="4268776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3CBAA2A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Interagir brièvement dans des situations déjà connues en utilisant des mots et expressions simples et avec un débit lent.</w:t>
            </w:r>
          </w:p>
          <w:p w14:paraId="5EFDFB5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50A108C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Interagir avec une aisance raisonnable dans des </w:t>
            </w:r>
            <w:r>
              <w:rPr>
                <w:rFonts w:ascii="Arial" w:eastAsia="Arial" w:hAnsi="Arial" w:cs="Arial"/>
                <w:sz w:val="24"/>
                <w:szCs w:val="24"/>
              </w:rPr>
              <w:t>situations bien structurées et de courtes conversations à condition que le locuteur apporte de l’aide le cas échéant.</w:t>
            </w:r>
          </w:p>
          <w:p w14:paraId="4CDBC7D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268F3AE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Exprimer un avis, manifester un sentiment et donner quelques éléments simples de contexte sur un sujet abstrait ou culturel.</w:t>
            </w:r>
          </w:p>
          <w:p w14:paraId="5FD2C285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ler en continu</w:t>
            </w:r>
          </w:p>
          <w:p w14:paraId="337D610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6C0014E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Produire des expressions simples, isolées, sur les gens et les choses.</w:t>
            </w:r>
          </w:p>
          <w:p w14:paraId="5A2F713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6917D9F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Décrire ou présenter simplement des gens, des conditions de vie, des activités quotidiennes, ce qu’on aime ou pas, par de courtes séries d’expressions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ou de phrases.</w:t>
            </w:r>
          </w:p>
          <w:p w14:paraId="5312E54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B1</w:t>
            </w:r>
          </w:p>
          <w:p w14:paraId="16F1AB6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Raconter un événement, une expérience ou un rêve, décrire un espoir ou un but et exposer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brièvement des raisons ou explications pour un projet ou une idée.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8DF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166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373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51E9FA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50B3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 xml:space="preserve">Comprendre, s’exprimer en utilisant les langages 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mathématiques, scientifiques et informatiques</w:t>
            </w:r>
          </w:p>
        </w:tc>
      </w:tr>
      <w:tr w:rsidR="001B2EC9" w14:paraId="2CC36BD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54C1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les nombres</w:t>
            </w:r>
          </w:p>
        </w:tc>
      </w:tr>
      <w:tr w:rsidR="001B2EC9" w14:paraId="44DCBDA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2CD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utiliser les notions de divisibilité et de nombre premier.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B80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E90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1DB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783B32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A6C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Effectuer (mentalement, à la main, à la calculatrice, à l’aide d’un tableur) des calculs engageant les </w:t>
            </w:r>
            <w:r>
              <w:rPr>
                <w:rFonts w:ascii="Arial" w:eastAsia="Arial" w:hAnsi="Arial" w:cs="Arial"/>
                <w:sz w:val="24"/>
                <w:szCs w:val="24"/>
              </w:rPr>
              <w:t>quatre opérations et des comparaisons sur des nombres rationnels positifs ou négatifs.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458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6833B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2F1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59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DCF8CE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A20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Effectuer des calculs numériques impliquant des puissances.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013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B16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BF3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6663BA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82E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Passer d’une écriture d’un nombre à une autre (écritures décimale et fractionnaire, notation </w:t>
            </w:r>
            <w:r>
              <w:rPr>
                <w:rFonts w:ascii="Arial" w:eastAsia="Arial" w:hAnsi="Arial" w:cs="Arial"/>
                <w:sz w:val="24"/>
                <w:szCs w:val="24"/>
              </w:rPr>
              <w:t>scientifique, pourcentages).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19C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B1B76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7DE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E94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CDA3C6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613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utiliser la notion de racine carrée.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1B2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97A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145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99F5F6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EDE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Repérer un nombre sur une droite graduée.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80C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C99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F01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7CE4B4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D7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Reconnaître et résoudre une situation de proportionnalité.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241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6AB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3D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D1BD31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6DB0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 calcul littéral</w:t>
            </w:r>
          </w:p>
        </w:tc>
      </w:tr>
      <w:tr w:rsidR="001B2EC9" w14:paraId="6AC346E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6D7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Développer et </w:t>
            </w:r>
            <w:r>
              <w:rPr>
                <w:rFonts w:ascii="Arial" w:eastAsia="Arial" w:hAnsi="Arial" w:cs="Arial"/>
                <w:sz w:val="24"/>
                <w:szCs w:val="24"/>
              </w:rPr>
              <w:t>factoriser des expressions littérales dans des cas très simples.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9DA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124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D1A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EE1A48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2E2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Citer et utiliser une expression littérale, notamment pour exprimer une grandeur en fonction d’autres grandeurs.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FE4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5122F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711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4A6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8DDCB8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FD2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Produire une expression littérale.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864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575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97A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FD6C93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3A2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 une expression littérale,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substituer une lettre par une valeur numérique, en utilisant si nécessaire les unités adaptées.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E02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5AFBA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0EF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E70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B5D982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1C5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un problème simple en équation.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36C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9C4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646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C2F322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215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Résoudre des équations ou des inéquations du premier degré.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AB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0B3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EA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9D564C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2968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Exprimer une grandeur mesurée ou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calculée dans une unité adaptée</w:t>
            </w:r>
          </w:p>
        </w:tc>
      </w:tr>
      <w:tr w:rsidR="001B2EC9" w14:paraId="4A869D2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0D7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Accompagner de son unité toute valeur numérique d’une grandeur physique mesurée, calculée ou fournie.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B91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E4C68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153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83F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6CE87F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16D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Utiliser, dans les calculs numériques, un système d’unités cohérent.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08C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950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066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37DC2E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CDB7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Passer d’un langage à un autre</w:t>
            </w:r>
          </w:p>
        </w:tc>
      </w:tr>
      <w:tr w:rsidR="001B2EC9" w14:paraId="202ED76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784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Passer du langage courant à un langage scientifique ou technique et vice versa.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290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11F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E05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67A6F3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5EA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Passer d’un registre de représentation à un autre (tableau, graphique, croquis, symbole, schéma, etc.).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997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7A5D4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C68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49E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025861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AA9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Exploiter, dans des situations simples, les différences (complémentarité, redondance, complexité, etc.) entre différents registres de représentation.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23F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B1DB1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831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9D0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103B27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A9FB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 langage des probabilités</w:t>
            </w:r>
          </w:p>
        </w:tc>
      </w:tr>
      <w:tr w:rsidR="001B2EC9" w14:paraId="2D67E4E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4BA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le vocabulaire lié aux notions </w:t>
            </w:r>
            <w:r>
              <w:rPr>
                <w:rFonts w:ascii="Arial" w:eastAsia="Arial" w:hAnsi="Arial" w:cs="Arial"/>
                <w:sz w:val="24"/>
                <w:szCs w:val="24"/>
              </w:rPr>
              <w:t>élémentaires de probabilités :</w:t>
            </w:r>
          </w:p>
          <w:p w14:paraId="7F1F2A43" w14:textId="77777777" w:rsidR="001B2EC9" w:rsidRDefault="00345A5C">
            <w:pPr>
              <w:pStyle w:val="LO-normal1"/>
              <w:widowControl w:val="0"/>
              <w:numPr>
                <w:ilvl w:val="0"/>
                <w:numId w:val="12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calculer des probabilités dans un contexte simple ;</w:t>
            </w:r>
          </w:p>
          <w:p w14:paraId="69A5572E" w14:textId="77777777" w:rsidR="001B2EC9" w:rsidRDefault="00345A5C">
            <w:pPr>
              <w:pStyle w:val="LO-normal1"/>
              <w:widowControl w:val="0"/>
              <w:numPr>
                <w:ilvl w:val="0"/>
                <w:numId w:val="3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faire le lien entre fréquence et probabilité ;</w:t>
            </w:r>
          </w:p>
          <w:p w14:paraId="070E6FE2" w14:textId="77777777" w:rsidR="001B2EC9" w:rsidRDefault="00345A5C">
            <w:pPr>
              <w:pStyle w:val="LO-normal1"/>
              <w:widowControl w:val="0"/>
              <w:numPr>
                <w:ilvl w:val="0"/>
                <w:numId w:val="3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simuler une expérience aléatoire.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E15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6038F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777FC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D9C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AB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E14DE0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BDF4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et produire des représentations d’objets</w:t>
            </w:r>
          </w:p>
        </w:tc>
      </w:tr>
      <w:tr w:rsidR="001B2EC9" w14:paraId="34F6F99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A39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et produire des </w:t>
            </w:r>
            <w:r>
              <w:rPr>
                <w:rFonts w:ascii="Arial" w:eastAsia="Arial" w:hAnsi="Arial" w:cs="Arial"/>
                <w:sz w:val="24"/>
                <w:szCs w:val="24"/>
              </w:rPr>
              <w:t>figures géométriques.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BB6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546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DD0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83D9C33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B12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des plans et des cartes.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1D5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C6E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77C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4ED975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5659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repérer sur des cartes à différentes échelles.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7E0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C45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1A1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5D2282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9F0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le langage cartographique pour réaliser une production graphique.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834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EE3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BED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5C92AE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7AB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Comprendre l’effet de quelques transformations </w:t>
            </w:r>
            <w:r>
              <w:rPr>
                <w:rFonts w:ascii="Arial" w:eastAsia="Arial" w:hAnsi="Arial" w:cs="Arial"/>
                <w:sz w:val="24"/>
                <w:szCs w:val="24"/>
              </w:rPr>
              <w:t>(déplacements, agrandissements-réductions) sur des grandeurs géométriques.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C0A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F42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5C9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2EB960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906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repérer sur une droite graduée, dans le plan muni d’un repère orthogonal, dans un parallélépipède rectangle, sur une sphère.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86A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B10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E14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D6B860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E6C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et produire des </w:t>
            </w:r>
            <w:r>
              <w:rPr>
                <w:rFonts w:ascii="Arial" w:eastAsia="Arial" w:hAnsi="Arial" w:cs="Arial"/>
                <w:sz w:val="24"/>
                <w:szCs w:val="24"/>
              </w:rPr>
              <w:t>représentations de solides.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2E0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773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6D6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B8B359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74F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Lire, interpréter et produire des tableaux, des graphiques, des diagrammes.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21A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122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A13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736D54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9255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indicateurs statistiques.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B4C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E1D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703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E7B8AC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D798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l’algorithmique et la programmation pour créer des applications simples</w:t>
            </w:r>
          </w:p>
        </w:tc>
      </w:tr>
      <w:tr w:rsidR="001B2EC9" w14:paraId="0E5E1A7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F23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Expliquer le </w:t>
            </w:r>
            <w:r>
              <w:rPr>
                <w:rFonts w:ascii="Arial" w:eastAsia="Arial" w:hAnsi="Arial" w:cs="Arial"/>
                <w:sz w:val="24"/>
                <w:szCs w:val="24"/>
              </w:rPr>
              <w:t>déroulement et le résultat produit par un algorithme simple.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B9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7A7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F2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0D2E3F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B01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un algorithme ou un programme qui permet une interaction avec l’utilisateur ou entre les objets qu’il utilise, en réponse à un problème donné.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43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0AE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7F2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41F177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ABC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Mettre au point un programme pour </w:t>
            </w:r>
            <w:r>
              <w:rPr>
                <w:rFonts w:ascii="Arial" w:eastAsia="Arial" w:hAnsi="Arial" w:cs="Arial"/>
                <w:sz w:val="24"/>
                <w:szCs w:val="24"/>
              </w:rPr>
              <w:t>corriger une erreur ou apporter une amélioration.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FA1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D1E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F97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76D88C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429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Implanter et tester un programme dans un système réel pour imposer un comportement.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A5E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28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7DE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DDDA38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9BFB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les langages des arts et du corps</w:t>
            </w:r>
          </w:p>
        </w:tc>
      </w:tr>
      <w:tr w:rsidR="001B2EC9" w14:paraId="2A1B2FE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6158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Pratiquer des activités physiques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sportives et artistiques</w:t>
            </w:r>
          </w:p>
        </w:tc>
      </w:tr>
      <w:tr w:rsidR="001B2EC9" w14:paraId="34B3AEF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AC7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 et réaliser un projet de performance optimale.</w:t>
            </w:r>
          </w:p>
          <w:p w14:paraId="17CC65DC" w14:textId="77777777" w:rsidR="001B2EC9" w:rsidRDefault="00345A5C">
            <w:pPr>
              <w:pStyle w:val="LO-normal1"/>
              <w:widowControl w:val="0"/>
              <w:numPr>
                <w:ilvl w:val="0"/>
                <w:numId w:val="13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Gérer son effort, faire des choix pour réaliser la meilleure performance dans au moins deux familles athlétiques et/ou au moins de deux styles de nages.</w:t>
            </w:r>
          </w:p>
          <w:p w14:paraId="176C77AD" w14:textId="77777777" w:rsidR="001B2EC9" w:rsidRDefault="00345A5C">
            <w:pPr>
              <w:pStyle w:val="LO-normal1"/>
              <w:widowControl w:val="0"/>
              <w:numPr>
                <w:ilvl w:val="0"/>
                <w:numId w:val="14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S’engager dans un </w:t>
            </w:r>
            <w:r>
              <w:rPr>
                <w:rFonts w:ascii="Arial" w:eastAsia="Arial" w:hAnsi="Arial" w:cs="Arial"/>
                <w:sz w:val="24"/>
                <w:szCs w:val="24"/>
              </w:rPr>
              <w:t>programme de préparation individuel ou collectif.</w:t>
            </w:r>
          </w:p>
          <w:p w14:paraId="3737D7A7" w14:textId="77777777" w:rsidR="001B2EC9" w:rsidRDefault="00345A5C">
            <w:pPr>
              <w:pStyle w:val="LO-normal1"/>
              <w:widowControl w:val="0"/>
              <w:numPr>
                <w:ilvl w:val="0"/>
                <w:numId w:val="4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Planifier et réaliser une épreuve combinée.</w:t>
            </w:r>
          </w:p>
          <w:p w14:paraId="7458F729" w14:textId="77777777" w:rsidR="001B2EC9" w:rsidRDefault="00345A5C">
            <w:pPr>
              <w:pStyle w:val="LO-normal1"/>
              <w:widowControl w:val="0"/>
              <w:numPr>
                <w:ilvl w:val="0"/>
                <w:numId w:val="4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S’échauffer avant un effort.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C36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6B024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43896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266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1BC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9BAB33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BF9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 et conduire un déplacement dans un milieu inhabituel.</w:t>
            </w:r>
          </w:p>
          <w:p w14:paraId="575F70C7" w14:textId="77777777" w:rsidR="001B2EC9" w:rsidRDefault="00345A5C">
            <w:pPr>
              <w:pStyle w:val="LO-normal1"/>
              <w:widowControl w:val="0"/>
              <w:numPr>
                <w:ilvl w:val="0"/>
                <w:numId w:val="15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Réussir un déplacement planifié dans un milieu naturel </w:t>
            </w:r>
            <w:r>
              <w:rPr>
                <w:rFonts w:ascii="Arial" w:eastAsia="Arial" w:hAnsi="Arial" w:cs="Arial"/>
                <w:sz w:val="24"/>
                <w:szCs w:val="24"/>
              </w:rPr>
              <w:t>aménagé ou artificiellement recréé plus ou moins connu.</w:t>
            </w:r>
          </w:p>
          <w:p w14:paraId="037669A0" w14:textId="77777777" w:rsidR="001B2EC9" w:rsidRDefault="00345A5C">
            <w:pPr>
              <w:pStyle w:val="LO-normal1"/>
              <w:widowControl w:val="0"/>
              <w:numPr>
                <w:ilvl w:val="0"/>
                <w:numId w:val="16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Gérer ses ressources pour réaliser en totalité un parcours sécurisé.</w:t>
            </w:r>
          </w:p>
          <w:p w14:paraId="70BEBEBE" w14:textId="77777777" w:rsidR="001B2EC9" w:rsidRDefault="00345A5C">
            <w:pPr>
              <w:pStyle w:val="LO-normal1"/>
              <w:widowControl w:val="0"/>
              <w:numPr>
                <w:ilvl w:val="0"/>
                <w:numId w:val="10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Assurer la sécurité de son camarade.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71E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25FCD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6182C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AD8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139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B9CFB0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787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Concevoir, présenter et apprécier une prestation corporelle gymnique et/ou </w:t>
            </w:r>
            <w:r>
              <w:rPr>
                <w:rFonts w:ascii="Arial" w:eastAsia="Arial" w:hAnsi="Arial" w:cs="Arial"/>
                <w:sz w:val="24"/>
                <w:szCs w:val="24"/>
              </w:rPr>
              <w:t>artistique.</w:t>
            </w:r>
          </w:p>
          <w:p w14:paraId="176C8543" w14:textId="77777777" w:rsidR="001B2EC9" w:rsidRDefault="00345A5C">
            <w:pPr>
              <w:pStyle w:val="LO-normal1"/>
              <w:widowControl w:val="0"/>
              <w:numPr>
                <w:ilvl w:val="0"/>
                <w:numId w:val="17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Mobiliser les capacités expressives du corps pour imaginer, composer et interpréter une séquence artistique ou acrobatique.</w:t>
            </w:r>
          </w:p>
          <w:p w14:paraId="394123DF" w14:textId="77777777" w:rsidR="001B2EC9" w:rsidRDefault="00345A5C">
            <w:pPr>
              <w:pStyle w:val="LO-normal1"/>
              <w:widowControl w:val="0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Participer activement, au sein d’un groupe, à l’élaboration et à la formalisation d’un projet artistique.</w:t>
            </w:r>
          </w:p>
          <w:p w14:paraId="1309F543" w14:textId="77777777" w:rsidR="001B2EC9" w:rsidRDefault="00345A5C">
            <w:pPr>
              <w:pStyle w:val="LO-normal1"/>
              <w:widowControl w:val="0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Apprécie</w:t>
            </w:r>
            <w:r>
              <w:rPr>
                <w:rFonts w:ascii="Arial" w:eastAsia="Arial" w:hAnsi="Arial" w:cs="Arial"/>
                <w:sz w:val="24"/>
                <w:szCs w:val="24"/>
              </w:rPr>
              <w:t>r des prestations en utilisant différents supports d’observation et d’analyse.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B74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0CD6A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93E50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A6D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5E8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02C8AC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B00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S’inscrire dans un projet de jeu pour rechercher le gain du match.</w:t>
            </w:r>
          </w:p>
          <w:p w14:paraId="1F091759" w14:textId="77777777" w:rsidR="001B2EC9" w:rsidRDefault="00345A5C">
            <w:pPr>
              <w:pStyle w:val="LO-normal1"/>
              <w:widowControl w:val="0"/>
              <w:numPr>
                <w:ilvl w:val="0"/>
                <w:numId w:val="18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Réaliser des actions décisives en situation favorable afin de faire basculer le rapport de force en sa </w:t>
            </w:r>
            <w:r>
              <w:rPr>
                <w:rFonts w:ascii="Arial" w:eastAsia="Arial" w:hAnsi="Arial" w:cs="Arial"/>
                <w:sz w:val="24"/>
                <w:szCs w:val="24"/>
              </w:rPr>
              <w:t>faveur ou en faveur de son équipe.</w:t>
            </w:r>
          </w:p>
          <w:p w14:paraId="3AD16F26" w14:textId="77777777" w:rsidR="001B2EC9" w:rsidRDefault="00345A5C">
            <w:pPr>
              <w:pStyle w:val="LO-normal1"/>
              <w:widowControl w:val="0"/>
              <w:numPr>
                <w:ilvl w:val="0"/>
                <w:numId w:val="8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Adapter son engagement moteur en fonction de son état physique et du rapport de force.</w:t>
            </w:r>
          </w:p>
          <w:p w14:paraId="0FA1D907" w14:textId="77777777" w:rsidR="001B2EC9" w:rsidRDefault="00345A5C">
            <w:pPr>
              <w:pStyle w:val="LO-normal1"/>
              <w:widowControl w:val="0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Être solidaire de ses partenaires et respectueux de son (ses) adversaire(s) et de l’arbitre.</w:t>
            </w:r>
          </w:p>
          <w:p w14:paraId="4F0F9B50" w14:textId="77777777" w:rsidR="001B2EC9" w:rsidRDefault="00345A5C">
            <w:pPr>
              <w:pStyle w:val="LO-normal1"/>
              <w:widowControl w:val="0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Observer 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-arbitrer.</w:t>
            </w:r>
          </w:p>
          <w:p w14:paraId="24C627A0" w14:textId="77777777" w:rsidR="001B2EC9" w:rsidRDefault="00345A5C">
            <w:pPr>
              <w:pStyle w:val="LO-normal1"/>
              <w:widowControl w:val="0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Accepter le résultat de la rencontre et savoir l’analyser avec objectivité.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FD9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5DB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A5C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4CC1B9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B2B5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Pratiquer les arts en mobilisant divers langages artistiques et leurs ressources expressives</w:t>
            </w:r>
          </w:p>
          <w:p w14:paraId="15D8AF5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Prendre du recul sur la pratique artistique individuelle et collect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ive</w:t>
            </w:r>
          </w:p>
        </w:tc>
      </w:tr>
      <w:tr w:rsidR="001B2EC9" w14:paraId="2BCE8DC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280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Mobiliser des techniques vocales et corporelles au service d’un projet d’interprétation ou de création musicale.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D6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A81AB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110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A5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4BA367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D55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Oraliser un texte littéraire en mobilisant les techniques appropriées.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BC6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AC0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AF5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4AC787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F39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Mobiliser des moyens divers (matériaux, </w:t>
            </w:r>
            <w:r>
              <w:rPr>
                <w:rFonts w:ascii="Arial" w:eastAsia="Arial" w:hAnsi="Arial" w:cs="Arial"/>
                <w:sz w:val="24"/>
                <w:szCs w:val="24"/>
              </w:rPr>
              <w:t>instruments, techniques, gestes…) dans différents champs de la pratique plastique pour servir un projet artistique singulier.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57A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03788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BAD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F9D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991DE8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D67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Concevoir, créer, réaliser et réfléchir des productions plastiques dans une visée artistique personnelle, en prenant du recul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sur les questions qu’elles posent, en établissant des liens avec des œuvres et des démarches de référence.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F19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F25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CE5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8ABBA3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FC12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Concevoir, créer, réaliser et réfléchir des pièces musicales en référence à des styles, des œuvres, des contraintes d’interprétation ou de diffu</w:t>
            </w:r>
            <w:r>
              <w:rPr>
                <w:rFonts w:ascii="Arial" w:eastAsia="Arial" w:hAnsi="Arial" w:cs="Arial"/>
                <w:sz w:val="24"/>
                <w:szCs w:val="24"/>
              </w:rPr>
              <w:t>sion.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114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FF3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26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B25BAE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5C4C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2 : LES MÉTHODES ET OUTILS POUR APPRENDRE</w:t>
            </w:r>
          </w:p>
        </w:tc>
      </w:tr>
      <w:tr w:rsidR="001B2EC9" w14:paraId="2E63DFB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3452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Organiser son travail personnel</w:t>
            </w:r>
          </w:p>
        </w:tc>
      </w:tr>
      <w:tr w:rsidR="001B2EC9" w14:paraId="32067FA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621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Choisir et utiliser différents outils et techniques pour garder la trace de ses activités et/ou recherches et permettre un entraînement au travers d’un </w:t>
            </w:r>
            <w:r>
              <w:rPr>
                <w:rFonts w:ascii="Arial" w:eastAsia="Arial" w:hAnsi="Arial" w:cs="Arial"/>
                <w:sz w:val="24"/>
                <w:szCs w:val="24"/>
              </w:rPr>
              <w:t>travail personnel.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FB1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A069C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F6B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D61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2EC5EAA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70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Planifier les étapes et les tâches pour la réalisation d’une production.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0CB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BC8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21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ADE02D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792F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Coopérer et réaliser des projets</w:t>
            </w:r>
          </w:p>
        </w:tc>
      </w:tr>
      <w:tr w:rsidR="001B2EC9" w14:paraId="05C5875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312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Définir et respecter une organisation et un partage des tâches dans le cadre d’un travail de groupe.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1FC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A8C5C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46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14E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CFA0B2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D3C6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Rechercher et traiter l’information et s’initier aux langages des médias</w:t>
            </w:r>
          </w:p>
        </w:tc>
      </w:tr>
      <w:tr w:rsidR="001B2EC9" w14:paraId="639B31DF" w14:textId="77777777">
        <w:tblPrEx>
          <w:tblCellMar>
            <w:top w:w="0" w:type="dxa"/>
            <w:bottom w:w="0" w:type="dxa"/>
          </w:tblCellMar>
        </w:tblPrEx>
        <w:trPr>
          <w:trHeight w:val="58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AD4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Rechercher des informations dans différents médias (presse écrite, audiovisuelle, web) et ressources documentaires.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6BA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90586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61D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BA8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2B13BAF" w14:textId="77777777">
        <w:tblPrEx>
          <w:tblCellMar>
            <w:top w:w="0" w:type="dxa"/>
            <w:bottom w:w="0" w:type="dxa"/>
          </w:tblCellMar>
        </w:tblPrEx>
        <w:trPr>
          <w:trHeight w:val="58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2DD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Apprécier la fiabilité des informations </w:t>
            </w:r>
            <w:r>
              <w:rPr>
                <w:rFonts w:ascii="Arial" w:eastAsia="Arial" w:hAnsi="Arial" w:cs="Arial"/>
                <w:sz w:val="24"/>
                <w:szCs w:val="24"/>
              </w:rPr>
              <w:t>recueillies en croisant différentes sources.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B98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362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10B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8B5A04D" w14:textId="77777777">
        <w:tblPrEx>
          <w:tblCellMar>
            <w:top w:w="0" w:type="dxa"/>
            <w:bottom w:w="0" w:type="dxa"/>
          </w:tblCellMar>
        </w:tblPrEx>
        <w:trPr>
          <w:trHeight w:val="58"/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52D6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Mobiliser des outils numériques pour apprendre, échanger, communiquer</w:t>
            </w:r>
          </w:p>
        </w:tc>
      </w:tr>
      <w:tr w:rsidR="001B2EC9" w14:paraId="7C08AC67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8B8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Utiliser des outils numériques pour réaliser une production (scientifique, artistique, motrice, expérimentale, document </w:t>
            </w:r>
            <w:r>
              <w:rPr>
                <w:rFonts w:ascii="Arial" w:eastAsia="Arial" w:hAnsi="Arial" w:cs="Arial"/>
                <w:sz w:val="24"/>
                <w:szCs w:val="24"/>
              </w:rPr>
              <w:t>multimédia…).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A6E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360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736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0F72D6D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F82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outils numériques pour analyser des données ou une production (orale, artistique, motrice, technologique, etc.).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0EF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C34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133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25AA54D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7F85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outils et espaces numériques pour échanger, stocker, mutualiser des informations.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F1B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23D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1DA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03272B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4AB1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3 : LA FORMATION DE LA PERSONNE ET DU CITOYEN</w:t>
            </w:r>
          </w:p>
        </w:tc>
      </w:tr>
      <w:tr w:rsidR="001B2EC9" w14:paraId="0739F82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DD05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Maîtriser l’expression de sa sensibilité et de ses opinions, respecter celles des autres</w:t>
            </w:r>
          </w:p>
        </w:tc>
      </w:tr>
      <w:tr w:rsidR="001B2EC9" w14:paraId="713B2CA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1396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Expliciter les émotions ressenties.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416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D31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64C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DB677B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16F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Formuler une opinion, prendre de la distance avec celle-ci, la confronter à celle d’autrui et en discuter.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A1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3DB00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FD2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828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EA8605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7933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Connaître et comprendre la règle et le droit</w:t>
            </w:r>
          </w:p>
        </w:tc>
      </w:tr>
      <w:tr w:rsidR="001B2EC9" w14:paraId="048E6C6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8FA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S’approprier et respecter les règles de fonctionnement de son établissement et de </w:t>
            </w:r>
            <w:r>
              <w:rPr>
                <w:rFonts w:ascii="Arial" w:eastAsia="Arial" w:hAnsi="Arial" w:cs="Arial"/>
                <w:sz w:val="24"/>
                <w:szCs w:val="24"/>
              </w:rPr>
              <w:t>collectifs plus restreints, et participer à leur élaboration.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777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5B590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809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D2B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A56AB1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075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Connaître, comprendre et analyser les principes, les valeurs et les symboles de la République française et des sociétés démocratiques.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FF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CA6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793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CA7465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4E9B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Exercer son esprit critique, faire preuve de réfle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xion et de discernement</w:t>
            </w:r>
          </w:p>
        </w:tc>
      </w:tr>
      <w:tr w:rsidR="001B2EC9" w14:paraId="3EBC8C1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034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Rendre compte des argumentaires développés par différents protagonistes relativement à une thématique.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3AF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343D7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FF3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EF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DC49C5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666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les médias et l’information de manière responsable et raisonnée.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71B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291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317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AE6583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BEB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Distinguer ce qui relève d’une croyance ou d’une opinion et ce qui constitue un savoir (ou un fait) scientifique.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826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8BF3F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43E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76B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ED96DB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7C0F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Distinguer la perception subjective de l’analyse objective.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3C1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25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149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61FF15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563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Faire preuve de responsabilité, respecter les règles de la vie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collective, s’engager et prendre des initiatives</w:t>
            </w:r>
          </w:p>
        </w:tc>
      </w:tr>
      <w:tr w:rsidR="001B2EC9" w14:paraId="1DAD9C1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9E7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Assumer des responsabilités et prendre des initiatives.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ADC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5DB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3F0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401949A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9A9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S’impliquer dans la mise en place d’un événement.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295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B4B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D75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E71643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0527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4 : LES SYSTÈMES NATURELS ET LES SYSTÈMES TECHNIQUES</w:t>
            </w:r>
          </w:p>
        </w:tc>
      </w:tr>
      <w:tr w:rsidR="001B2EC9" w14:paraId="281EE27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4A8D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Mener une démarche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scientifique, résoudre un problème</w:t>
            </w:r>
          </w:p>
        </w:tc>
      </w:tr>
      <w:tr w:rsidR="001B2EC9" w14:paraId="59E92E1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772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Extraire, organiser les informations utiles et les transcrire dans un langage adapté.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B69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9B8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CB5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5132ED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A9E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en œuvre un raisonnement logique simple.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E22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CE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47B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25DFEECD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D58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Modéliser et représenter des phénomènes et des objets.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A92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121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E82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A0866F0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EA0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Mettre en </w:t>
            </w:r>
            <w:r>
              <w:rPr>
                <w:rFonts w:ascii="Arial" w:eastAsia="Arial" w:hAnsi="Arial" w:cs="Arial"/>
                <w:sz w:val="24"/>
                <w:szCs w:val="24"/>
              </w:rPr>
              <w:t>œuvre un protocole expérimental, réaliser le prototype d’un objet.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6AF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07D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33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79833A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D0D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le calcul numérique (exact et approché) et le calcul littéral.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99A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70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D86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0E7BD73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2D2B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Contrôler la vraisemblance d’un résultat.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A2D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D76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B1E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73D4C5B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8AEA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Communiquer sur ses démarches, ses résultats et ses </w:t>
            </w:r>
            <w:r>
              <w:rPr>
                <w:rFonts w:ascii="Arial" w:eastAsia="Arial" w:hAnsi="Arial" w:cs="Arial"/>
                <w:sz w:val="24"/>
                <w:szCs w:val="24"/>
              </w:rPr>
              <w:t>choix, en argumentant.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1E4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7FD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04F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4F1D28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0EDB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Concevoir des objets et systèmes techniques</w:t>
            </w:r>
          </w:p>
        </w:tc>
      </w:tr>
      <w:tr w:rsidR="001B2EC9" w14:paraId="201FAEA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7A1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Concevoir des objets simples, des éléments de programme informatique, des protocoles biotechnologiques en réponse à un besoin.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6CE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53710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47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C20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BCA8CA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1408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Identifier des règles et des principes de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responsabilité individuelle et collective</w:t>
            </w:r>
          </w:p>
          <w:p w14:paraId="05196F2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dans les domaines de la santé, de la sécurité, de l’environnement</w:t>
            </w:r>
          </w:p>
        </w:tc>
      </w:tr>
      <w:tr w:rsidR="001B2EC9" w14:paraId="115FBD0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C55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Appliquer systématiquement et de manière autonome les règles de sécurité et de respect de l’environnement.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A38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3DF3A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ED3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1C8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FAE02E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D36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Expliquer une règle de </w:t>
            </w:r>
            <w:r>
              <w:rPr>
                <w:rFonts w:ascii="Arial" w:eastAsia="Arial" w:hAnsi="Arial" w:cs="Arial"/>
                <w:sz w:val="24"/>
                <w:szCs w:val="24"/>
              </w:rPr>
              <w:t>sécurité ou de respect de l’environnement.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58C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AB2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8BC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DE082B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E79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Expliquer l’impact de différentes activités humaines sur l’environnement.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654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666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6E4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789742B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D9F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Expliquer un comportement responsable dans le domaine de la santé, de la sécurité et de l’environnement.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A8C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F3B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03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33C84CC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4C69" w14:textId="77777777" w:rsidR="001B2EC9" w:rsidRDefault="00345A5C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5 : LES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REPRÉSENTATIONS DU MONDE ET LES ACTIVITÉS HUMAINES</w:t>
            </w:r>
          </w:p>
        </w:tc>
      </w:tr>
      <w:tr w:rsidR="001B2EC9" w14:paraId="3866EC9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73EC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Situer et se situer dans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 temps et l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’espace</w:t>
            </w:r>
          </w:p>
        </w:tc>
      </w:tr>
      <w:tr w:rsidR="001B2EC9" w14:paraId="5B11385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3E1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Maîtriser de manière autonome des repères dans le temps :</w:t>
            </w:r>
          </w:p>
          <w:p w14:paraId="154EAF89" w14:textId="77777777" w:rsidR="001B2EC9" w:rsidRDefault="00345A5C">
            <w:pPr>
              <w:pStyle w:val="LO-normal1"/>
              <w:widowControl w:val="0"/>
              <w:numPr>
                <w:ilvl w:val="0"/>
                <w:numId w:val="19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connaître et localiser dans le temps de grandes périodes historiques, des phénomènes historiques, des faits et des événements, des mouvements intellectuels, artistiques et cultur</w:t>
            </w:r>
            <w:r>
              <w:rPr>
                <w:rFonts w:ascii="Arial" w:eastAsia="Arial" w:hAnsi="Arial" w:cs="Arial"/>
                <w:sz w:val="24"/>
                <w:szCs w:val="24"/>
              </w:rPr>
              <w:t>els ;</w:t>
            </w:r>
          </w:p>
          <w:p w14:paraId="06B0DBD0" w14:textId="77777777" w:rsidR="001B2EC9" w:rsidRDefault="00345A5C">
            <w:pPr>
              <w:pStyle w:val="LO-normal1"/>
              <w:widowControl w:val="0"/>
              <w:numPr>
                <w:ilvl w:val="0"/>
                <w:numId w:val="5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situer et ordonner des faits dans le temps ; pratiquer de conscients allers-retours dans la chronologie, maîtriser la chronologie narrative, savoir ordonner un récit.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612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B4DD8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A42F8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4EE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776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E5DFCA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CCA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Maîtriser de manière autonome des repères dans l’espace :</w:t>
            </w:r>
          </w:p>
          <w:p w14:paraId="5FD71B73" w14:textId="77777777" w:rsidR="001B2EC9" w:rsidRDefault="00345A5C">
            <w:pPr>
              <w:pStyle w:val="LO-normal1"/>
              <w:widowControl w:val="0"/>
              <w:numPr>
                <w:ilvl w:val="0"/>
                <w:numId w:val="20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connaître et </w:t>
            </w:r>
            <w:r>
              <w:rPr>
                <w:rFonts w:ascii="Arial" w:eastAsia="Arial" w:hAnsi="Arial" w:cs="Arial"/>
                <w:sz w:val="24"/>
                <w:szCs w:val="24"/>
              </w:rPr>
              <w:t>localiser des repères spatiaux aux différentes échelles et sur des projections cartographiques variées ;</w:t>
            </w:r>
          </w:p>
          <w:p w14:paraId="5A45037C" w14:textId="77777777" w:rsidR="001B2EC9" w:rsidRDefault="00345A5C">
            <w:pPr>
              <w:pStyle w:val="LO-normal1"/>
              <w:widowControl w:val="0"/>
              <w:numPr>
                <w:ilvl w:val="0"/>
                <w:numId w:val="7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repérer et repérer des lieux dans l’espace en utilisant des plans, des cartes et des outils de géolocalisation ;</w:t>
            </w:r>
          </w:p>
          <w:p w14:paraId="24A39DCA" w14:textId="77777777" w:rsidR="001B2EC9" w:rsidRDefault="00345A5C">
            <w:pPr>
              <w:pStyle w:val="LO-normal1"/>
              <w:widowControl w:val="0"/>
              <w:numPr>
                <w:ilvl w:val="0"/>
                <w:numId w:val="7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situer et mettre en relation des li</w:t>
            </w:r>
            <w:r>
              <w:rPr>
                <w:rFonts w:ascii="Arial" w:eastAsia="Arial" w:hAnsi="Arial" w:cs="Arial"/>
                <w:sz w:val="24"/>
                <w:szCs w:val="24"/>
              </w:rPr>
              <w:t>eux et des espaces à partir de cartes d’échelles et de projection variées et d’images.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1DE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2C363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2921B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50B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FB50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5D71FC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B080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Contextualiser un document, un texte, une œuvre, un(e) artiste, un personnage, une découverte scientifique, un fait artistique ou une notion dans le temps et </w:t>
            </w:r>
            <w:r>
              <w:rPr>
                <w:rFonts w:ascii="Arial" w:eastAsia="Arial" w:hAnsi="Arial" w:cs="Arial"/>
                <w:sz w:val="24"/>
                <w:szCs w:val="24"/>
              </w:rPr>
              <w:t>dans une ou plusieurs aires géographiques et culturelles.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D9C4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5D280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D600C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3A91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D02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17036D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9997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Analyser et comprendre les organisations humaines et les représentations du monde</w:t>
            </w:r>
          </w:p>
        </w:tc>
      </w:tr>
      <w:tr w:rsidR="001B2EC9" w14:paraId="1551335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6DE7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référer de manière pertinente à des œuvres majeures et à des représentations du monde ; en </w:t>
            </w:r>
            <w:r>
              <w:rPr>
                <w:rFonts w:ascii="Arial" w:eastAsia="Arial" w:hAnsi="Arial" w:cs="Arial"/>
                <w:sz w:val="24"/>
                <w:szCs w:val="24"/>
              </w:rPr>
              <w:t>apprécier et en caractériser la valeur et la portée.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146E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38994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000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C29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FC90EC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3638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Mobiliser des connaissances pour analyser et comprendre des documents, des textes ou œuvres témoignant des principales organisations humaines du passé ou du présent.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E339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D8FC9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027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39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44BFBE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E1C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Analyser quelques </w:t>
            </w:r>
            <w:r>
              <w:rPr>
                <w:rFonts w:ascii="Arial" w:eastAsia="Arial" w:hAnsi="Arial" w:cs="Arial"/>
                <w:sz w:val="24"/>
                <w:szCs w:val="24"/>
              </w:rPr>
              <w:t>enjeux du développement durable dans le contexte des sociétés étudiées.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274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86CB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011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FE07C7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001E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interpréter des textes ou des œuvres.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51C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C85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4A6F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1B3ADFD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28EC3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Exercer son regard critique sur divers œuvres et documents.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798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DE3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5D45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56031A1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B7F6" w14:textId="77777777" w:rsidR="001B2EC9" w:rsidRDefault="00345A5C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Raisonner, imaginer, élaborer, produire</w:t>
            </w:r>
          </w:p>
        </w:tc>
      </w:tr>
      <w:tr w:rsidR="001B2EC9" w14:paraId="2C5D4DB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5691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Décrire et </w:t>
            </w:r>
            <w:r>
              <w:rPr>
                <w:rFonts w:ascii="Arial" w:eastAsia="Arial" w:hAnsi="Arial" w:cs="Arial"/>
                <w:sz w:val="24"/>
                <w:szCs w:val="24"/>
              </w:rPr>
              <w:t>raconter, expliquer une situation géographique ou historique, une situation ou un fait artistique ou culturel.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E8B3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28BD5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BA2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343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2FB0EBD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2584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Élaborer un raisonnement et l’exprimer en utilisant des langages divers.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04D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1F7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3D9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9C3E7D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D8CC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Analyser et interpréter des œuvres et formuler sur elles un </w:t>
            </w:r>
            <w:r>
              <w:rPr>
                <w:rFonts w:ascii="Arial" w:eastAsia="Arial" w:hAnsi="Arial" w:cs="Arial"/>
                <w:sz w:val="24"/>
                <w:szCs w:val="24"/>
              </w:rPr>
              <w:t>jugement personnel argumenté.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D25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3157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B95D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0E1CBB9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391D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diverses formes d’écriture d’invention et d’argumentation.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D9BC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F71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CF26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2EC9" w14:paraId="6AC1C87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B6E9" w14:textId="77777777" w:rsidR="001B2EC9" w:rsidRDefault="00345A5C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divers langages artistiques en lien avec la connaissance des œuvres et les processus de création.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17E8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0482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D85A" w14:textId="77777777" w:rsidR="001B2EC9" w:rsidRDefault="001B2EC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73459EB" w14:textId="77777777" w:rsidR="001B2EC9" w:rsidRDefault="001B2EC9">
      <w:pPr>
        <w:pStyle w:val="LO-normal1"/>
        <w:rPr>
          <w:rFonts w:ascii="Arial" w:eastAsia="Arial" w:hAnsi="Arial" w:cs="Arial"/>
          <w:b/>
          <w:u w:val="single"/>
        </w:rPr>
      </w:pPr>
    </w:p>
    <w:p w14:paraId="1E6A5A4D" w14:textId="77777777" w:rsidR="001B2EC9" w:rsidRDefault="00345A5C">
      <w:pPr>
        <w:pStyle w:val="LO-normal1"/>
        <w:spacing w:line="259" w:lineRule="auto"/>
        <w:jc w:val="right"/>
      </w:pPr>
      <w:r>
        <w:rPr>
          <w:rFonts w:ascii="Arial" w:eastAsia="Arial" w:hAnsi="Arial" w:cs="Arial"/>
        </w:rPr>
        <w:t xml:space="preserve">Modèle de tableau réalisé par la </w:t>
      </w:r>
      <w:r>
        <w:rPr>
          <w:rFonts w:ascii="Arial" w:eastAsia="Arial" w:hAnsi="Arial" w:cs="Arial"/>
        </w:rPr>
        <w:t xml:space="preserve">fédération FELICIA </w:t>
      </w:r>
      <w:r>
        <w:rPr>
          <w:rFonts w:ascii="Arial" w:eastAsia="Arial" w:hAnsi="Arial" w:cs="Arial"/>
          <w:u w:val="single"/>
        </w:rPr>
        <w:t>federation-felicia.org</w:t>
      </w:r>
    </w:p>
    <w:p w14:paraId="7116EBD9" w14:textId="77777777" w:rsidR="001B2EC9" w:rsidRDefault="00345A5C">
      <w:pPr>
        <w:pStyle w:val="LO-normal1"/>
        <w:spacing w:line="259" w:lineRule="auto"/>
        <w:jc w:val="right"/>
      </w:pPr>
      <w:r>
        <w:rPr>
          <w:rFonts w:ascii="Arial" w:eastAsia="Arial" w:hAnsi="Arial" w:cs="Arial"/>
        </w:rPr>
        <w:t xml:space="preserve">téléchargé sur le site </w:t>
      </w:r>
      <w:r>
        <w:rPr>
          <w:rFonts w:ascii="Arial" w:eastAsia="Arial" w:hAnsi="Arial" w:cs="Arial"/>
          <w:u w:val="single"/>
        </w:rPr>
        <w:t>instructionenfamille.org</w:t>
      </w:r>
    </w:p>
    <w:p w14:paraId="1762E6A9" w14:textId="77777777" w:rsidR="001B2EC9" w:rsidRDefault="00345A5C">
      <w:pPr>
        <w:pStyle w:val="LO-normal1"/>
        <w:spacing w:line="259" w:lineRule="auto"/>
        <w:jc w:val="right"/>
      </w:pPr>
      <w:r>
        <w:rPr>
          <w:rFonts w:ascii="Arial" w:eastAsia="Arial" w:hAnsi="Arial" w:cs="Arial"/>
        </w:rPr>
        <w:t>et rempli par les parents.</w:t>
      </w:r>
    </w:p>
    <w:p w14:paraId="48379A91" w14:textId="77777777" w:rsidR="001B2EC9" w:rsidRDefault="001B2EC9">
      <w:pPr>
        <w:pStyle w:val="LO-normal1"/>
        <w:jc w:val="right"/>
      </w:pPr>
    </w:p>
    <w:sectPr w:rsidR="001B2EC9">
      <w:footerReference w:type="default" r:id="rId8"/>
      <w:pgSz w:w="16838" w:h="11906" w:orient="landscape"/>
      <w:pgMar w:top="568" w:right="678" w:bottom="1300" w:left="567" w:header="720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71AA" w14:textId="77777777" w:rsidR="00345A5C" w:rsidRDefault="00345A5C">
      <w:r>
        <w:separator/>
      </w:r>
    </w:p>
  </w:endnote>
  <w:endnote w:type="continuationSeparator" w:id="0">
    <w:p w14:paraId="07AECD15" w14:textId="77777777" w:rsidR="00345A5C" w:rsidRDefault="0034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Pro-Bold">
    <w:charset w:val="00"/>
    <w:family w:val="auto"/>
    <w:pitch w:val="variable"/>
  </w:font>
  <w:font w:name="F">
    <w:charset w:val="00"/>
    <w:family w:val="auto"/>
    <w:pitch w:val="variable"/>
  </w:font>
  <w:font w:name="DINPro-Regular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acial Indifference">
    <w:altName w:val="Cambria"/>
    <w:charset w:val="00"/>
    <w:family w:val="roman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21B2" w14:textId="77777777" w:rsidR="00787776" w:rsidRDefault="00345A5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A9F8" w14:textId="77777777" w:rsidR="00345A5C" w:rsidRDefault="00345A5C">
      <w:r>
        <w:rPr>
          <w:color w:val="000000"/>
        </w:rPr>
        <w:separator/>
      </w:r>
    </w:p>
  </w:footnote>
  <w:footnote w:type="continuationSeparator" w:id="0">
    <w:p w14:paraId="0EBA73D0" w14:textId="77777777" w:rsidR="00345A5C" w:rsidRDefault="0034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5E5"/>
    <w:multiLevelType w:val="multilevel"/>
    <w:tmpl w:val="9CC607E0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FC4577A"/>
    <w:multiLevelType w:val="multilevel"/>
    <w:tmpl w:val="384E718E"/>
    <w:styleLink w:val="WWNum3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29A67A86"/>
    <w:multiLevelType w:val="multilevel"/>
    <w:tmpl w:val="541E84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834651C"/>
    <w:multiLevelType w:val="multilevel"/>
    <w:tmpl w:val="81C4B056"/>
    <w:styleLink w:val="WWNum8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3995513E"/>
    <w:multiLevelType w:val="multilevel"/>
    <w:tmpl w:val="0A56EBA4"/>
    <w:styleLink w:val="WWNum7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5" w15:restartNumberingAfterBreak="0">
    <w:nsid w:val="3D872B48"/>
    <w:multiLevelType w:val="multilevel"/>
    <w:tmpl w:val="4C88765C"/>
    <w:styleLink w:val="WWNum9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6" w15:restartNumberingAfterBreak="0">
    <w:nsid w:val="4BBB7B76"/>
    <w:multiLevelType w:val="multilevel"/>
    <w:tmpl w:val="804450E2"/>
    <w:styleLink w:val="WWNum2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7" w15:restartNumberingAfterBreak="0">
    <w:nsid w:val="4D4B75A8"/>
    <w:multiLevelType w:val="multilevel"/>
    <w:tmpl w:val="F15638AC"/>
    <w:styleLink w:val="WWNum1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8" w15:restartNumberingAfterBreak="0">
    <w:nsid w:val="696D4C16"/>
    <w:multiLevelType w:val="multilevel"/>
    <w:tmpl w:val="7E342BDE"/>
    <w:styleLink w:val="WWNum6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9" w15:restartNumberingAfterBreak="0">
    <w:nsid w:val="6F850D63"/>
    <w:multiLevelType w:val="multilevel"/>
    <w:tmpl w:val="64360060"/>
    <w:styleLink w:val="WWNum4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10" w15:restartNumberingAfterBreak="0">
    <w:nsid w:val="70D1545E"/>
    <w:multiLevelType w:val="multilevel"/>
    <w:tmpl w:val="BFE09E20"/>
    <w:styleLink w:val="WWNum5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  <w:lvlOverride w:ilvl="0"/>
  </w:num>
  <w:num w:numId="13">
    <w:abstractNumId w:val="7"/>
    <w:lvlOverride w:ilvl="0"/>
  </w:num>
  <w:num w:numId="14">
    <w:abstractNumId w:val="1"/>
    <w:lvlOverride w:ilvl="0"/>
  </w:num>
  <w:num w:numId="15">
    <w:abstractNumId w:val="3"/>
    <w:lvlOverride w:ilvl="0"/>
  </w:num>
  <w:num w:numId="16">
    <w:abstractNumId w:val="5"/>
    <w:lvlOverride w:ilvl="0"/>
  </w:num>
  <w:num w:numId="17">
    <w:abstractNumId w:val="10"/>
    <w:lvlOverride w:ilvl="0"/>
  </w:num>
  <w:num w:numId="18">
    <w:abstractNumId w:val="4"/>
    <w:lvlOverride w:ilvl="0"/>
  </w:num>
  <w:num w:numId="19">
    <w:abstractNumId w:val="9"/>
    <w:lvlOverride w:ilvl="0"/>
  </w:num>
  <w:num w:numId="20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2EC9"/>
    <w:rsid w:val="001B2EC9"/>
    <w:rsid w:val="00345A5C"/>
    <w:rsid w:val="00A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A8A"/>
  <w15:docId w15:val="{E4333F78-A7B7-4244-9362-041204A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O-normal1">
    <w:name w:val="LO-normal1"/>
    <w:pPr>
      <w:widowControl/>
    </w:pPr>
  </w:style>
  <w:style w:type="paragraph" w:styleId="Titre">
    <w:name w:val="Title"/>
    <w:basedOn w:val="LO-normal1"/>
    <w:next w:val="LO-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pPr>
      <w:spacing w:line="161" w:lineRule="atLeast"/>
    </w:pPr>
    <w:rPr>
      <w:rFonts w:cs="F"/>
      <w:color w:val="auto"/>
    </w:rPr>
  </w:style>
  <w:style w:type="paragraph" w:customStyle="1" w:styleId="Pa11">
    <w:name w:val="Pa11"/>
    <w:basedOn w:val="Default"/>
    <w:next w:val="Default"/>
    <w:pPr>
      <w:spacing w:line="161" w:lineRule="atLeast"/>
    </w:pPr>
    <w:rPr>
      <w:rFonts w:ascii="DINPro-Regular" w:eastAsia="DINPro-Regular" w:hAnsi="DINPro-Regular" w:cs="F"/>
      <w:color w:val="auto"/>
    </w:rPr>
  </w:style>
  <w:style w:type="paragraph" w:styleId="Sous-titr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pPr>
      <w:widowControl/>
      <w:spacing w:line="259" w:lineRule="auto"/>
    </w:p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7796"/>
        <w:tab w:val="right" w:pos="15593"/>
      </w:tabs>
    </w:pPr>
  </w:style>
  <w:style w:type="paragraph" w:styleId="Pieddepage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rFonts w:cs="OpenSymbol"/>
      <w:u w:val="non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OpenSymbol"/>
      <w:u w:val="none"/>
    </w:rPr>
  </w:style>
  <w:style w:type="character" w:customStyle="1" w:styleId="ListLabel11">
    <w:name w:val="ListLabel 11"/>
    <w:rPr>
      <w:rFonts w:cs="OpenSymbol"/>
      <w:u w:val="none"/>
    </w:rPr>
  </w:style>
  <w:style w:type="character" w:customStyle="1" w:styleId="ListLabel12">
    <w:name w:val="ListLabel 12"/>
    <w:rPr>
      <w:rFonts w:cs="OpenSymbol"/>
      <w:u w:val="none"/>
    </w:rPr>
  </w:style>
  <w:style w:type="character" w:customStyle="1" w:styleId="ListLabel13">
    <w:name w:val="ListLabel 13"/>
    <w:rPr>
      <w:rFonts w:cs="OpenSymbol"/>
      <w:u w:val="none"/>
    </w:rPr>
  </w:style>
  <w:style w:type="character" w:customStyle="1" w:styleId="ListLabel14">
    <w:name w:val="ListLabel 14"/>
    <w:rPr>
      <w:rFonts w:cs="OpenSymbol"/>
      <w:u w:val="none"/>
    </w:rPr>
  </w:style>
  <w:style w:type="character" w:customStyle="1" w:styleId="ListLabel15">
    <w:name w:val="ListLabel 15"/>
    <w:rPr>
      <w:rFonts w:cs="OpenSymbol"/>
      <w:u w:val="none"/>
    </w:rPr>
  </w:style>
  <w:style w:type="character" w:customStyle="1" w:styleId="ListLabel16">
    <w:name w:val="ListLabel 16"/>
    <w:rPr>
      <w:rFonts w:cs="OpenSymbol"/>
      <w:u w:val="none"/>
    </w:rPr>
  </w:style>
  <w:style w:type="character" w:customStyle="1" w:styleId="ListLabel17">
    <w:name w:val="ListLabel 17"/>
    <w:rPr>
      <w:rFonts w:cs="OpenSymbol"/>
      <w:u w:val="none"/>
    </w:rPr>
  </w:style>
  <w:style w:type="character" w:customStyle="1" w:styleId="ListLabel18">
    <w:name w:val="ListLabel 18"/>
    <w:rPr>
      <w:rFonts w:cs="OpenSymbol"/>
      <w:u w:val="none"/>
    </w:rPr>
  </w:style>
  <w:style w:type="character" w:customStyle="1" w:styleId="ListLabel19">
    <w:name w:val="ListLabel 19"/>
    <w:rPr>
      <w:rFonts w:cs="OpenSymbol"/>
      <w:u w:val="none"/>
    </w:rPr>
  </w:style>
  <w:style w:type="character" w:customStyle="1" w:styleId="ListLabel20">
    <w:name w:val="ListLabel 20"/>
    <w:rPr>
      <w:rFonts w:cs="OpenSymbol"/>
      <w:u w:val="none"/>
    </w:rPr>
  </w:style>
  <w:style w:type="character" w:customStyle="1" w:styleId="ListLabel21">
    <w:name w:val="ListLabel 21"/>
    <w:rPr>
      <w:rFonts w:cs="OpenSymbol"/>
      <w:u w:val="none"/>
    </w:rPr>
  </w:style>
  <w:style w:type="character" w:customStyle="1" w:styleId="ListLabel22">
    <w:name w:val="ListLabel 22"/>
    <w:rPr>
      <w:rFonts w:cs="OpenSymbol"/>
      <w:u w:val="none"/>
    </w:rPr>
  </w:style>
  <w:style w:type="character" w:customStyle="1" w:styleId="ListLabel23">
    <w:name w:val="ListLabel 23"/>
    <w:rPr>
      <w:rFonts w:cs="OpenSymbol"/>
      <w:u w:val="none"/>
    </w:rPr>
  </w:style>
  <w:style w:type="character" w:customStyle="1" w:styleId="ListLabel24">
    <w:name w:val="ListLabel 24"/>
    <w:rPr>
      <w:rFonts w:cs="OpenSymbol"/>
      <w:u w:val="none"/>
    </w:rPr>
  </w:style>
  <w:style w:type="character" w:customStyle="1" w:styleId="ListLabel25">
    <w:name w:val="ListLabel 25"/>
    <w:rPr>
      <w:rFonts w:cs="OpenSymbol"/>
      <w:u w:val="none"/>
    </w:rPr>
  </w:style>
  <w:style w:type="character" w:customStyle="1" w:styleId="ListLabel26">
    <w:name w:val="ListLabel 26"/>
    <w:rPr>
      <w:rFonts w:cs="OpenSymbol"/>
      <w:u w:val="none"/>
    </w:rPr>
  </w:style>
  <w:style w:type="character" w:customStyle="1" w:styleId="ListLabel27">
    <w:name w:val="ListLabel 27"/>
    <w:rPr>
      <w:rFonts w:cs="OpenSymbol"/>
      <w:u w:val="none"/>
    </w:rPr>
  </w:style>
  <w:style w:type="character" w:customStyle="1" w:styleId="ListLabel28">
    <w:name w:val="ListLabel 28"/>
    <w:rPr>
      <w:rFonts w:cs="OpenSymbol"/>
      <w:u w:val="none"/>
    </w:rPr>
  </w:style>
  <w:style w:type="character" w:customStyle="1" w:styleId="ListLabel29">
    <w:name w:val="ListLabel 29"/>
    <w:rPr>
      <w:rFonts w:cs="OpenSymbol"/>
      <w:u w:val="none"/>
    </w:rPr>
  </w:style>
  <w:style w:type="character" w:customStyle="1" w:styleId="ListLabel30">
    <w:name w:val="ListLabel 30"/>
    <w:rPr>
      <w:rFonts w:cs="OpenSymbol"/>
      <w:u w:val="none"/>
    </w:rPr>
  </w:style>
  <w:style w:type="character" w:customStyle="1" w:styleId="ListLabel31">
    <w:name w:val="ListLabel 31"/>
    <w:rPr>
      <w:rFonts w:cs="OpenSymbol"/>
      <w:u w:val="none"/>
    </w:rPr>
  </w:style>
  <w:style w:type="character" w:customStyle="1" w:styleId="ListLabel32">
    <w:name w:val="ListLabel 32"/>
    <w:rPr>
      <w:rFonts w:cs="OpenSymbol"/>
      <w:u w:val="none"/>
    </w:rPr>
  </w:style>
  <w:style w:type="character" w:customStyle="1" w:styleId="ListLabel33">
    <w:name w:val="ListLabel 33"/>
    <w:rPr>
      <w:rFonts w:cs="OpenSymbol"/>
      <w:u w:val="none"/>
    </w:rPr>
  </w:style>
  <w:style w:type="character" w:customStyle="1" w:styleId="ListLabel34">
    <w:name w:val="ListLabel 34"/>
    <w:rPr>
      <w:rFonts w:cs="OpenSymbol"/>
      <w:u w:val="none"/>
    </w:rPr>
  </w:style>
  <w:style w:type="character" w:customStyle="1" w:styleId="ListLabel35">
    <w:name w:val="ListLabel 35"/>
    <w:rPr>
      <w:rFonts w:cs="OpenSymbol"/>
      <w:u w:val="none"/>
    </w:rPr>
  </w:style>
  <w:style w:type="character" w:customStyle="1" w:styleId="ListLabel36">
    <w:name w:val="ListLabel 36"/>
    <w:rPr>
      <w:rFonts w:cs="OpenSymbol"/>
      <w:u w:val="none"/>
    </w:rPr>
  </w:style>
  <w:style w:type="character" w:customStyle="1" w:styleId="ListLabel37">
    <w:name w:val="ListLabel 37"/>
    <w:rPr>
      <w:rFonts w:cs="OpenSymbol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cs="OpenSymbol"/>
      <w:u w:val="none"/>
    </w:rPr>
  </w:style>
  <w:style w:type="character" w:customStyle="1" w:styleId="ListLabel44">
    <w:name w:val="ListLabel 44"/>
    <w:rPr>
      <w:rFonts w:cs="OpenSymbol"/>
      <w:u w:val="none"/>
    </w:rPr>
  </w:style>
  <w:style w:type="character" w:customStyle="1" w:styleId="ListLabel45">
    <w:name w:val="ListLabel 45"/>
    <w:rPr>
      <w:rFonts w:cs="OpenSymbol"/>
      <w:u w:val="none"/>
    </w:rPr>
  </w:style>
  <w:style w:type="character" w:customStyle="1" w:styleId="ListLabel46">
    <w:name w:val="ListLabel 46"/>
    <w:rPr>
      <w:rFonts w:cs="OpenSymbol"/>
      <w:u w:val="none"/>
    </w:rPr>
  </w:style>
  <w:style w:type="character" w:customStyle="1" w:styleId="ListLabel47">
    <w:name w:val="ListLabel 47"/>
    <w:rPr>
      <w:rFonts w:cs="OpenSymbol"/>
      <w:u w:val="none"/>
    </w:rPr>
  </w:style>
  <w:style w:type="character" w:customStyle="1" w:styleId="ListLabel48">
    <w:name w:val="ListLabel 48"/>
    <w:rPr>
      <w:rFonts w:cs="OpenSymbol"/>
      <w:u w:val="none"/>
    </w:rPr>
  </w:style>
  <w:style w:type="character" w:customStyle="1" w:styleId="ListLabel49">
    <w:name w:val="ListLabel 49"/>
    <w:rPr>
      <w:rFonts w:cs="OpenSymbol"/>
      <w:u w:val="none"/>
    </w:rPr>
  </w:style>
  <w:style w:type="character" w:customStyle="1" w:styleId="ListLabel50">
    <w:name w:val="ListLabel 50"/>
    <w:rPr>
      <w:rFonts w:cs="OpenSymbol"/>
      <w:u w:val="none"/>
    </w:rPr>
  </w:style>
  <w:style w:type="character" w:customStyle="1" w:styleId="ListLabel51">
    <w:name w:val="ListLabel 51"/>
    <w:rPr>
      <w:rFonts w:cs="OpenSymbol"/>
      <w:u w:val="none"/>
    </w:rPr>
  </w:style>
  <w:style w:type="character" w:customStyle="1" w:styleId="ListLabel52">
    <w:name w:val="ListLabel 52"/>
    <w:rPr>
      <w:rFonts w:cs="OpenSymbol"/>
      <w:u w:val="none"/>
    </w:rPr>
  </w:style>
  <w:style w:type="character" w:customStyle="1" w:styleId="ListLabel53">
    <w:name w:val="ListLabel 53"/>
    <w:rPr>
      <w:rFonts w:cs="OpenSymbol"/>
      <w:u w:val="none"/>
    </w:rPr>
  </w:style>
  <w:style w:type="character" w:customStyle="1" w:styleId="ListLabel54">
    <w:name w:val="ListLabel 54"/>
    <w:rPr>
      <w:rFonts w:cs="OpenSymbol"/>
      <w:u w:val="none"/>
    </w:rPr>
  </w:style>
  <w:style w:type="character" w:customStyle="1" w:styleId="ListLabel55">
    <w:name w:val="ListLabel 55"/>
    <w:rPr>
      <w:rFonts w:cs="OpenSymbol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OpenSymbol"/>
      <w:u w:val="none"/>
    </w:rPr>
  </w:style>
  <w:style w:type="character" w:customStyle="1" w:styleId="ListLabel58">
    <w:name w:val="ListLabel 58"/>
    <w:rPr>
      <w:rFonts w:cs="OpenSymbol"/>
      <w:u w:val="none"/>
    </w:rPr>
  </w:style>
  <w:style w:type="character" w:customStyle="1" w:styleId="ListLabel59">
    <w:name w:val="ListLabel 59"/>
    <w:rPr>
      <w:rFonts w:cs="OpenSymbol"/>
      <w:u w:val="none"/>
    </w:rPr>
  </w:style>
  <w:style w:type="character" w:customStyle="1" w:styleId="ListLabel60">
    <w:name w:val="ListLabel 60"/>
    <w:rPr>
      <w:rFonts w:cs="OpenSymbol"/>
      <w:u w:val="none"/>
    </w:rPr>
  </w:style>
  <w:style w:type="character" w:customStyle="1" w:styleId="ListLabel61">
    <w:name w:val="ListLabel 61"/>
    <w:rPr>
      <w:rFonts w:cs="OpenSymbol"/>
      <w:u w:val="none"/>
    </w:rPr>
  </w:style>
  <w:style w:type="character" w:customStyle="1" w:styleId="ListLabel62">
    <w:name w:val="ListLabel 62"/>
    <w:rPr>
      <w:rFonts w:cs="OpenSymbol"/>
      <w:u w:val="none"/>
    </w:rPr>
  </w:style>
  <w:style w:type="character" w:customStyle="1" w:styleId="ListLabel63">
    <w:name w:val="ListLabel 63"/>
    <w:rPr>
      <w:rFonts w:cs="OpenSymbol"/>
      <w:u w:val="none"/>
    </w:rPr>
  </w:style>
  <w:style w:type="character" w:customStyle="1" w:styleId="ListLabel64">
    <w:name w:val="ListLabel 64"/>
    <w:rPr>
      <w:rFonts w:cs="OpenSymbol"/>
      <w:u w:val="none"/>
    </w:rPr>
  </w:style>
  <w:style w:type="character" w:customStyle="1" w:styleId="ListLabel65">
    <w:name w:val="ListLabel 65"/>
    <w:rPr>
      <w:rFonts w:cs="OpenSymbol"/>
      <w:u w:val="none"/>
    </w:rPr>
  </w:style>
  <w:style w:type="character" w:customStyle="1" w:styleId="ListLabel66">
    <w:name w:val="ListLabel 66"/>
    <w:rPr>
      <w:rFonts w:cs="OpenSymbol"/>
      <w:u w:val="none"/>
    </w:rPr>
  </w:style>
  <w:style w:type="character" w:customStyle="1" w:styleId="ListLabel67">
    <w:name w:val="ListLabel 67"/>
    <w:rPr>
      <w:rFonts w:cs="OpenSymbol"/>
      <w:u w:val="none"/>
    </w:rPr>
  </w:style>
  <w:style w:type="character" w:customStyle="1" w:styleId="ListLabel68">
    <w:name w:val="ListLabel 68"/>
    <w:rPr>
      <w:rFonts w:cs="OpenSymbol"/>
      <w:u w:val="none"/>
    </w:rPr>
  </w:style>
  <w:style w:type="character" w:customStyle="1" w:styleId="ListLabel69">
    <w:name w:val="ListLabel 69"/>
    <w:rPr>
      <w:rFonts w:cs="OpenSymbol"/>
      <w:u w:val="none"/>
    </w:rPr>
  </w:style>
  <w:style w:type="character" w:customStyle="1" w:styleId="ListLabel70">
    <w:name w:val="ListLabel 70"/>
    <w:rPr>
      <w:rFonts w:cs="OpenSymbol"/>
      <w:u w:val="none"/>
    </w:rPr>
  </w:style>
  <w:style w:type="character" w:customStyle="1" w:styleId="ListLabel71">
    <w:name w:val="ListLabel 71"/>
    <w:rPr>
      <w:rFonts w:cs="OpenSymbol"/>
      <w:u w:val="none"/>
    </w:rPr>
  </w:style>
  <w:style w:type="character" w:customStyle="1" w:styleId="ListLabel72">
    <w:name w:val="ListLabel 72"/>
    <w:rPr>
      <w:rFonts w:cs="OpenSymbol"/>
      <w:u w:val="none"/>
    </w:rPr>
  </w:style>
  <w:style w:type="character" w:customStyle="1" w:styleId="ListLabel73">
    <w:name w:val="ListLabel 73"/>
    <w:rPr>
      <w:rFonts w:cs="OpenSymbol"/>
      <w:u w:val="none"/>
    </w:rPr>
  </w:style>
  <w:style w:type="character" w:customStyle="1" w:styleId="ListLabel74">
    <w:name w:val="ListLabel 74"/>
    <w:rPr>
      <w:rFonts w:cs="OpenSymbol"/>
      <w:u w:val="none"/>
    </w:rPr>
  </w:style>
  <w:style w:type="character" w:customStyle="1" w:styleId="ListLabel75">
    <w:name w:val="ListLabel 75"/>
    <w:rPr>
      <w:rFonts w:cs="OpenSymbol"/>
      <w:u w:val="none"/>
    </w:rPr>
  </w:style>
  <w:style w:type="character" w:customStyle="1" w:styleId="ListLabel76">
    <w:name w:val="ListLabel 76"/>
    <w:rPr>
      <w:rFonts w:cs="OpenSymbol"/>
      <w:u w:val="none"/>
    </w:rPr>
  </w:style>
  <w:style w:type="character" w:customStyle="1" w:styleId="ListLabel77">
    <w:name w:val="ListLabel 77"/>
    <w:rPr>
      <w:rFonts w:cs="OpenSymbol"/>
      <w:u w:val="none"/>
    </w:rPr>
  </w:style>
  <w:style w:type="character" w:customStyle="1" w:styleId="ListLabel78">
    <w:name w:val="ListLabel 78"/>
    <w:rPr>
      <w:rFonts w:cs="OpenSymbol"/>
      <w:u w:val="none"/>
    </w:rPr>
  </w:style>
  <w:style w:type="character" w:customStyle="1" w:styleId="ListLabel79">
    <w:name w:val="ListLabel 79"/>
    <w:rPr>
      <w:rFonts w:cs="OpenSymbol"/>
      <w:u w:val="none"/>
    </w:rPr>
  </w:style>
  <w:style w:type="character" w:customStyle="1" w:styleId="ListLabel80">
    <w:name w:val="ListLabel 80"/>
    <w:rPr>
      <w:rFonts w:cs="OpenSymbol"/>
      <w:u w:val="none"/>
    </w:rPr>
  </w:style>
  <w:style w:type="character" w:customStyle="1" w:styleId="ListLabel81">
    <w:name w:val="ListLabel 81"/>
    <w:rPr>
      <w:rFonts w:cs="OpenSymbol"/>
      <w:u w:val="non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30426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3196</Words>
  <Characters>17582</Characters>
  <Application>Microsoft Office Word</Application>
  <DocSecurity>0</DocSecurity>
  <Lines>146</Lines>
  <Paragraphs>41</Paragraphs>
  <ScaleCrop>false</ScaleCrop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feuerback</dc:creator>
  <cp:lastModifiedBy>Leslie Dupin</cp:lastModifiedBy>
  <cp:revision>1</cp:revision>
  <dcterms:created xsi:type="dcterms:W3CDTF">2021-07-31T07:42:00Z</dcterms:created>
  <dcterms:modified xsi:type="dcterms:W3CDTF">2021-12-11T22:01:00Z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